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212" w:rsidRPr="00272B59" w:rsidRDefault="00E50212" w:rsidP="004F4E36">
      <w:pPr>
        <w:pStyle w:val="NoSpacing"/>
        <w:jc w:val="center"/>
        <w:rPr>
          <w:rFonts w:ascii="Century" w:hAnsi="Century"/>
          <w:sz w:val="80"/>
          <w:szCs w:val="80"/>
        </w:rPr>
      </w:pPr>
      <w:r w:rsidRPr="00272B59">
        <w:rPr>
          <w:rFonts w:ascii="Century" w:hAnsi="Century"/>
          <w:sz w:val="80"/>
          <w:szCs w:val="80"/>
        </w:rPr>
        <w:t xml:space="preserve">The Kingdom of </w:t>
      </w:r>
      <w:r w:rsidR="00272B59">
        <w:rPr>
          <w:rFonts w:ascii="Century" w:hAnsi="Century"/>
          <w:sz w:val="80"/>
          <w:szCs w:val="80"/>
        </w:rPr>
        <w:t>God</w:t>
      </w:r>
      <w:r w:rsidRPr="00272B59">
        <w:rPr>
          <w:rFonts w:ascii="Century" w:hAnsi="Century"/>
          <w:sz w:val="80"/>
          <w:szCs w:val="80"/>
        </w:rPr>
        <w:br/>
        <w:t>vs</w:t>
      </w:r>
      <w:proofErr w:type="gramStart"/>
      <w:r w:rsidRPr="00272B59">
        <w:rPr>
          <w:rFonts w:ascii="Century" w:hAnsi="Century"/>
          <w:sz w:val="80"/>
          <w:szCs w:val="80"/>
        </w:rPr>
        <w:t>.</w:t>
      </w:r>
      <w:proofErr w:type="gramEnd"/>
      <w:r w:rsidRPr="00272B59">
        <w:rPr>
          <w:rFonts w:ascii="Century" w:hAnsi="Century"/>
          <w:sz w:val="80"/>
          <w:szCs w:val="80"/>
        </w:rPr>
        <w:br/>
        <w:t>Millennialism</w:t>
      </w:r>
    </w:p>
    <w:p w:rsidR="004F4E36" w:rsidRDefault="004F4E36" w:rsidP="004F4E36">
      <w:pPr>
        <w:pStyle w:val="NoSpacing"/>
        <w:jc w:val="center"/>
        <w:rPr>
          <w:sz w:val="64"/>
          <w:szCs w:val="64"/>
        </w:rPr>
      </w:pPr>
    </w:p>
    <w:p w:rsidR="008C333C" w:rsidRPr="00272B59" w:rsidRDefault="00E50212" w:rsidP="004F4E36">
      <w:pPr>
        <w:pStyle w:val="NoSpacing"/>
        <w:jc w:val="center"/>
        <w:rPr>
          <w:rFonts w:ascii="Century" w:hAnsi="Century"/>
          <w:sz w:val="64"/>
          <w:szCs w:val="64"/>
        </w:rPr>
      </w:pPr>
      <w:r w:rsidRPr="00272B59">
        <w:rPr>
          <w:rFonts w:ascii="Century" w:hAnsi="Century"/>
          <w:sz w:val="64"/>
          <w:szCs w:val="64"/>
        </w:rPr>
        <w:t>Wednesday Night Adult Class</w:t>
      </w:r>
    </w:p>
    <w:p w:rsidR="004F4E36" w:rsidRPr="00272B59" w:rsidRDefault="004F4E36" w:rsidP="004F4E36">
      <w:pPr>
        <w:pStyle w:val="NoSpacing"/>
        <w:jc w:val="center"/>
        <w:rPr>
          <w:rFonts w:ascii="Century" w:hAnsi="Century"/>
          <w:sz w:val="24"/>
          <w:szCs w:val="24"/>
        </w:rPr>
      </w:pPr>
    </w:p>
    <w:p w:rsidR="00E50212" w:rsidRDefault="00E50212" w:rsidP="004F4E36">
      <w:pPr>
        <w:pStyle w:val="NoSpacing"/>
        <w:jc w:val="center"/>
        <w:rPr>
          <w:rFonts w:ascii="Century" w:hAnsi="Century"/>
          <w:sz w:val="64"/>
          <w:szCs w:val="64"/>
        </w:rPr>
      </w:pPr>
      <w:r w:rsidRPr="00272B59">
        <w:rPr>
          <w:rFonts w:ascii="Century" w:hAnsi="Century"/>
          <w:sz w:val="64"/>
          <w:szCs w:val="64"/>
        </w:rPr>
        <w:t>October 4 – December 27</w:t>
      </w:r>
    </w:p>
    <w:p w:rsidR="00272B59" w:rsidRPr="00272B59" w:rsidRDefault="00272B59" w:rsidP="004F4E36">
      <w:pPr>
        <w:pStyle w:val="NoSpacing"/>
        <w:jc w:val="center"/>
        <w:rPr>
          <w:rFonts w:ascii="Century" w:hAnsi="Century"/>
          <w:sz w:val="64"/>
          <w:szCs w:val="64"/>
        </w:rPr>
      </w:pPr>
    </w:p>
    <w:p w:rsidR="00E50212" w:rsidRDefault="00E50212" w:rsidP="00E50212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015"/>
      </w:tblGrid>
      <w:tr w:rsidR="00E50212" w:rsidTr="004F4E36">
        <w:tc>
          <w:tcPr>
            <w:tcW w:w="2335" w:type="dxa"/>
          </w:tcPr>
          <w:p w:rsidR="00E50212" w:rsidRPr="004F4E36" w:rsidRDefault="00E50212" w:rsidP="00E50212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October 4</w:t>
            </w:r>
          </w:p>
        </w:tc>
        <w:tc>
          <w:tcPr>
            <w:tcW w:w="7015" w:type="dxa"/>
          </w:tcPr>
          <w:p w:rsidR="00E50212" w:rsidRPr="004F4E36" w:rsidRDefault="00E50212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 xml:space="preserve">What is the Kingdom </w:t>
            </w:r>
            <w:r w:rsidR="00272B59">
              <w:rPr>
                <w:sz w:val="32"/>
                <w:szCs w:val="32"/>
              </w:rPr>
              <w:t>– Pt 1</w:t>
            </w:r>
          </w:p>
        </w:tc>
      </w:tr>
      <w:tr w:rsidR="00E50212" w:rsidTr="004F4E36">
        <w:tc>
          <w:tcPr>
            <w:tcW w:w="2335" w:type="dxa"/>
          </w:tcPr>
          <w:p w:rsidR="00E50212" w:rsidRPr="004F4E36" w:rsidRDefault="00E50212" w:rsidP="00E50212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October 11</w:t>
            </w:r>
          </w:p>
        </w:tc>
        <w:tc>
          <w:tcPr>
            <w:tcW w:w="7015" w:type="dxa"/>
          </w:tcPr>
          <w:p w:rsidR="00E50212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What is the Kingdom – Pt 2</w:t>
            </w:r>
          </w:p>
        </w:tc>
      </w:tr>
      <w:tr w:rsidR="00272B59" w:rsidTr="004F4E36">
        <w:tc>
          <w:tcPr>
            <w:tcW w:w="233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October 18</w:t>
            </w:r>
          </w:p>
        </w:tc>
        <w:tc>
          <w:tcPr>
            <w:tcW w:w="701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The Kingdom in Prophecy – Daniel</w:t>
            </w:r>
          </w:p>
        </w:tc>
      </w:tr>
      <w:tr w:rsidR="00272B59" w:rsidTr="004F4E36">
        <w:tc>
          <w:tcPr>
            <w:tcW w:w="233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October 25</w:t>
            </w:r>
          </w:p>
        </w:tc>
        <w:tc>
          <w:tcPr>
            <w:tcW w:w="701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The Kingdom in Prophecy – Ezekiel and Jeremiah</w:t>
            </w:r>
          </w:p>
        </w:tc>
      </w:tr>
      <w:tr w:rsidR="00272B59" w:rsidTr="004F4E36">
        <w:tc>
          <w:tcPr>
            <w:tcW w:w="233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November 1</w:t>
            </w:r>
          </w:p>
        </w:tc>
        <w:tc>
          <w:tcPr>
            <w:tcW w:w="701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The Kingdom of David’s Throne</w:t>
            </w:r>
          </w:p>
        </w:tc>
      </w:tr>
      <w:tr w:rsidR="00272B59" w:rsidTr="004F4E36">
        <w:tc>
          <w:tcPr>
            <w:tcW w:w="233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November 8</w:t>
            </w:r>
          </w:p>
        </w:tc>
        <w:tc>
          <w:tcPr>
            <w:tcW w:w="701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Millennialism: Pt 1</w:t>
            </w:r>
          </w:p>
        </w:tc>
      </w:tr>
      <w:tr w:rsidR="00272B59" w:rsidTr="004F4E36">
        <w:tc>
          <w:tcPr>
            <w:tcW w:w="233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November 15</w:t>
            </w:r>
          </w:p>
        </w:tc>
        <w:tc>
          <w:tcPr>
            <w:tcW w:w="701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Millennialism: Pt 2</w:t>
            </w:r>
          </w:p>
        </w:tc>
      </w:tr>
      <w:tr w:rsidR="00272B59" w:rsidTr="004F4E36">
        <w:tc>
          <w:tcPr>
            <w:tcW w:w="233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November 22</w:t>
            </w:r>
          </w:p>
        </w:tc>
        <w:tc>
          <w:tcPr>
            <w:tcW w:w="701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The Kingdom of Peace</w:t>
            </w:r>
          </w:p>
        </w:tc>
      </w:tr>
      <w:tr w:rsidR="00272B59" w:rsidTr="004F4E36">
        <w:tc>
          <w:tcPr>
            <w:tcW w:w="233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November 29</w:t>
            </w:r>
          </w:p>
        </w:tc>
        <w:tc>
          <w:tcPr>
            <w:tcW w:w="7015" w:type="dxa"/>
          </w:tcPr>
          <w:p w:rsidR="00272B59" w:rsidRPr="004F4E36" w:rsidRDefault="00272B59" w:rsidP="00272B59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The Kingdom of Israel and the Church</w:t>
            </w:r>
          </w:p>
        </w:tc>
      </w:tr>
      <w:tr w:rsidR="00E50212" w:rsidTr="004F4E36">
        <w:tc>
          <w:tcPr>
            <w:tcW w:w="2335" w:type="dxa"/>
          </w:tcPr>
          <w:p w:rsidR="00E50212" w:rsidRPr="004F4E36" w:rsidRDefault="00E50212" w:rsidP="00E50212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December 6</w:t>
            </w:r>
          </w:p>
        </w:tc>
        <w:tc>
          <w:tcPr>
            <w:tcW w:w="7015" w:type="dxa"/>
          </w:tcPr>
          <w:p w:rsidR="00E50212" w:rsidRPr="004F4E36" w:rsidRDefault="003605C0" w:rsidP="00E50212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Analyzing Matthew 24</w:t>
            </w:r>
          </w:p>
        </w:tc>
      </w:tr>
      <w:tr w:rsidR="00E50212" w:rsidTr="004F4E36">
        <w:tc>
          <w:tcPr>
            <w:tcW w:w="2335" w:type="dxa"/>
          </w:tcPr>
          <w:p w:rsidR="00E50212" w:rsidRPr="004F4E36" w:rsidRDefault="00E50212" w:rsidP="00E50212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December 13</w:t>
            </w:r>
          </w:p>
        </w:tc>
        <w:tc>
          <w:tcPr>
            <w:tcW w:w="7015" w:type="dxa"/>
          </w:tcPr>
          <w:p w:rsidR="00E50212" w:rsidRPr="004F4E36" w:rsidRDefault="003605C0" w:rsidP="00E50212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Analyzing Revelation 20</w:t>
            </w:r>
          </w:p>
        </w:tc>
      </w:tr>
      <w:tr w:rsidR="003605C0" w:rsidTr="004F4E36">
        <w:tc>
          <w:tcPr>
            <w:tcW w:w="2335" w:type="dxa"/>
          </w:tcPr>
          <w:p w:rsidR="003605C0" w:rsidRPr="004F4E36" w:rsidRDefault="003605C0" w:rsidP="003605C0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December 20</w:t>
            </w:r>
          </w:p>
        </w:tc>
        <w:tc>
          <w:tcPr>
            <w:tcW w:w="7015" w:type="dxa"/>
          </w:tcPr>
          <w:p w:rsidR="003605C0" w:rsidRPr="004F4E36" w:rsidRDefault="003605C0" w:rsidP="003605C0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The Day of the Lord</w:t>
            </w:r>
          </w:p>
        </w:tc>
      </w:tr>
      <w:tr w:rsidR="003605C0" w:rsidTr="004F4E36">
        <w:tc>
          <w:tcPr>
            <w:tcW w:w="2335" w:type="dxa"/>
          </w:tcPr>
          <w:p w:rsidR="003605C0" w:rsidRPr="004F4E36" w:rsidRDefault="003605C0" w:rsidP="003605C0">
            <w:pPr>
              <w:pStyle w:val="NoSpacing"/>
              <w:rPr>
                <w:sz w:val="32"/>
                <w:szCs w:val="32"/>
              </w:rPr>
            </w:pPr>
            <w:r w:rsidRPr="004F4E36">
              <w:rPr>
                <w:sz w:val="32"/>
                <w:szCs w:val="32"/>
              </w:rPr>
              <w:t>December 27</w:t>
            </w:r>
          </w:p>
        </w:tc>
        <w:tc>
          <w:tcPr>
            <w:tcW w:w="7015" w:type="dxa"/>
          </w:tcPr>
          <w:p w:rsidR="003605C0" w:rsidRPr="004F4E36" w:rsidRDefault="003605C0" w:rsidP="003605C0">
            <w:pPr>
              <w:pStyle w:val="NoSpacing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The New Heavens and the New Earth</w:t>
            </w:r>
          </w:p>
        </w:tc>
      </w:tr>
    </w:tbl>
    <w:p w:rsidR="00E50212" w:rsidRPr="00E50212" w:rsidRDefault="00E50212" w:rsidP="00E50212">
      <w:pPr>
        <w:pStyle w:val="NoSpacing"/>
      </w:pPr>
      <w:bookmarkStart w:id="0" w:name="_GoBack"/>
      <w:bookmarkEnd w:id="0"/>
    </w:p>
    <w:sectPr w:rsidR="00E50212" w:rsidRPr="00E502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212"/>
    <w:rsid w:val="00272B59"/>
    <w:rsid w:val="003605C0"/>
    <w:rsid w:val="004F4E36"/>
    <w:rsid w:val="008C333C"/>
    <w:rsid w:val="00E5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75A856-F1BB-47B7-8EE2-B3C7B301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0212"/>
    <w:pPr>
      <w:spacing w:after="0" w:line="240" w:lineRule="auto"/>
    </w:pPr>
  </w:style>
  <w:style w:type="table" w:styleId="TableGrid">
    <w:name w:val="Table Grid"/>
    <w:basedOn w:val="TableNormal"/>
    <w:uiPriority w:val="39"/>
    <w:rsid w:val="00E50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HAINES</dc:creator>
  <cp:keywords/>
  <dc:description/>
  <cp:lastModifiedBy>BRIAN HAINES</cp:lastModifiedBy>
  <cp:revision>1</cp:revision>
  <dcterms:created xsi:type="dcterms:W3CDTF">2017-10-04T17:35:00Z</dcterms:created>
  <dcterms:modified xsi:type="dcterms:W3CDTF">2017-10-04T21:00:00Z</dcterms:modified>
</cp:coreProperties>
</file>